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ED4A1" w14:textId="77777777" w:rsidR="007A26B4" w:rsidRDefault="007A26B4" w:rsidP="007A26B4">
      <w:pPr>
        <w:spacing w:line="480" w:lineRule="auto"/>
        <w:jc w:val="center"/>
        <w:rPr>
          <w:rFonts w:ascii="Times New Roman" w:hAnsi="Times New Roman" w:cs="Times New Roman"/>
          <w:sz w:val="24"/>
          <w:szCs w:val="24"/>
          <w:lang w:val="en-US"/>
        </w:rPr>
      </w:pPr>
    </w:p>
    <w:p w14:paraId="07A6E239" w14:textId="77777777" w:rsidR="007A26B4" w:rsidRDefault="007A26B4" w:rsidP="007A26B4">
      <w:pPr>
        <w:spacing w:line="480" w:lineRule="auto"/>
        <w:jc w:val="center"/>
        <w:rPr>
          <w:rFonts w:ascii="Times New Roman" w:hAnsi="Times New Roman" w:cs="Times New Roman"/>
          <w:sz w:val="24"/>
          <w:szCs w:val="24"/>
          <w:lang w:val="en-US"/>
        </w:rPr>
      </w:pPr>
    </w:p>
    <w:p w14:paraId="6DE9745B" w14:textId="77777777" w:rsidR="007A26B4" w:rsidRDefault="007A26B4" w:rsidP="007A26B4">
      <w:pPr>
        <w:spacing w:line="480" w:lineRule="auto"/>
        <w:jc w:val="center"/>
        <w:rPr>
          <w:rFonts w:ascii="Times New Roman" w:hAnsi="Times New Roman" w:cs="Times New Roman"/>
          <w:sz w:val="24"/>
          <w:szCs w:val="24"/>
          <w:lang w:val="en-US"/>
        </w:rPr>
      </w:pPr>
    </w:p>
    <w:p w14:paraId="18FA9D21" w14:textId="77777777" w:rsidR="007A26B4" w:rsidRDefault="007A26B4" w:rsidP="007A26B4">
      <w:pPr>
        <w:spacing w:line="480" w:lineRule="auto"/>
        <w:jc w:val="center"/>
        <w:rPr>
          <w:rFonts w:ascii="Times New Roman" w:hAnsi="Times New Roman" w:cs="Times New Roman"/>
          <w:sz w:val="24"/>
          <w:szCs w:val="24"/>
          <w:lang w:val="en-US"/>
        </w:rPr>
      </w:pPr>
    </w:p>
    <w:p w14:paraId="56C1E53C" w14:textId="77777777" w:rsidR="007A26B4" w:rsidRDefault="007A26B4" w:rsidP="007A26B4">
      <w:pPr>
        <w:spacing w:line="480" w:lineRule="auto"/>
        <w:jc w:val="center"/>
        <w:rPr>
          <w:rFonts w:ascii="Times New Roman" w:hAnsi="Times New Roman" w:cs="Times New Roman"/>
          <w:sz w:val="24"/>
          <w:szCs w:val="24"/>
          <w:lang w:val="en-US"/>
        </w:rPr>
      </w:pPr>
    </w:p>
    <w:p w14:paraId="736CCCDE" w14:textId="616ABC2D" w:rsidR="00F12118" w:rsidRDefault="00BC7D39" w:rsidP="007A2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Death Penalty</w:t>
      </w:r>
    </w:p>
    <w:p w14:paraId="0DFE78FD" w14:textId="77777777" w:rsidR="00697EA0" w:rsidRDefault="00697EA0" w:rsidP="007A2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F94FC3B" w14:textId="7674383B" w:rsidR="00697EA0" w:rsidRDefault="00697EA0" w:rsidP="007A2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373FAFF" w14:textId="77777777" w:rsidR="006A2D5C" w:rsidRDefault="006A2D5C" w:rsidP="007A2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39E23B8" w14:textId="08DEB936" w:rsidR="00697EA0" w:rsidRDefault="00697EA0" w:rsidP="007A26B4">
      <w:pPr>
        <w:spacing w:line="480" w:lineRule="auto"/>
        <w:jc w:val="center"/>
        <w:rPr>
          <w:rFonts w:ascii="Times New Roman" w:hAnsi="Times New Roman" w:cs="Times New Roman"/>
          <w:sz w:val="24"/>
          <w:szCs w:val="24"/>
          <w:lang w:val="en-US"/>
        </w:rPr>
      </w:pPr>
      <w:r w:rsidRPr="00697EA0">
        <w:rPr>
          <w:rFonts w:ascii="Times New Roman" w:hAnsi="Times New Roman" w:cs="Times New Roman"/>
          <w:sz w:val="24"/>
          <w:szCs w:val="24"/>
          <w:lang w:val="en-US"/>
        </w:rPr>
        <w:lastRenderedPageBreak/>
        <w:t>Death Penalty</w:t>
      </w:r>
    </w:p>
    <w:p w14:paraId="0711D201" w14:textId="77777777" w:rsidR="00F12118" w:rsidRDefault="00F12118" w:rsidP="007A26B4">
      <w:pPr>
        <w:spacing w:line="480" w:lineRule="auto"/>
        <w:jc w:val="center"/>
        <w:rPr>
          <w:rFonts w:ascii="Times New Roman" w:hAnsi="Times New Roman" w:cs="Times New Roman"/>
          <w:b/>
          <w:bCs/>
          <w:sz w:val="24"/>
          <w:szCs w:val="24"/>
          <w:lang w:val="en-US"/>
        </w:rPr>
      </w:pPr>
      <w:r w:rsidRPr="00F12118">
        <w:rPr>
          <w:rFonts w:ascii="Times New Roman" w:hAnsi="Times New Roman" w:cs="Times New Roman"/>
          <w:b/>
          <w:bCs/>
          <w:sz w:val="24"/>
          <w:szCs w:val="24"/>
          <w:lang w:val="en-US"/>
        </w:rPr>
        <w:t>Intro</w:t>
      </w:r>
      <w:r w:rsidR="00BC7D39" w:rsidRPr="00BC7D39">
        <w:rPr>
          <w:rFonts w:ascii="Times New Roman" w:hAnsi="Times New Roman" w:cs="Times New Roman"/>
          <w:b/>
          <w:bCs/>
          <w:sz w:val="24"/>
          <w:szCs w:val="24"/>
          <w:lang w:val="en-US"/>
        </w:rPr>
        <w:t>duction</w:t>
      </w:r>
    </w:p>
    <w:p w14:paraId="34146BA1" w14:textId="4ED4C07E" w:rsidR="00F12118"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The death penalty also referred to as capital punishment, refers to the legal execution of a convicted criminal as a punishment for the crimes committed. For a deeper understanding of the relevance of the death penalty, the history of this form of punishment is essential, together with its current use worldwide. In addition to that, the most commonly used methods of execution and the rationale behind them give us the executioner</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s point of view regarding the most efficient method. This paper further highlights the shortcomings of the death penalty alongside my stand concerning the same, using reasons backed by research. Despite capital punishment being used since medieval times, the current understanding of human rights raises debates between groups who are against or support capital punishment.</w:t>
      </w:r>
    </w:p>
    <w:p w14:paraId="7C9C8676" w14:textId="77777777" w:rsidR="00F12118" w:rsidRDefault="00BC7D39" w:rsidP="007A26B4">
      <w:pPr>
        <w:spacing w:line="480" w:lineRule="auto"/>
        <w:jc w:val="center"/>
        <w:rPr>
          <w:rFonts w:ascii="Times New Roman" w:hAnsi="Times New Roman" w:cs="Times New Roman"/>
          <w:b/>
          <w:sz w:val="24"/>
          <w:szCs w:val="24"/>
          <w:lang w:val="en-US"/>
        </w:rPr>
      </w:pPr>
      <w:r w:rsidRPr="00BC7D39">
        <w:rPr>
          <w:rFonts w:ascii="Times New Roman" w:hAnsi="Times New Roman" w:cs="Times New Roman"/>
          <w:b/>
          <w:sz w:val="24"/>
          <w:szCs w:val="24"/>
          <w:lang w:val="en-US"/>
        </w:rPr>
        <w:t>History of the Death Penalty</w:t>
      </w:r>
    </w:p>
    <w:p w14:paraId="6389B0D4" w14:textId="77777777" w:rsidR="00697EA0"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The earliest records about the death penalty as a form of punishment include the 7</w:t>
      </w:r>
      <w:r w:rsidRPr="00BC7D39">
        <w:rPr>
          <w:rFonts w:ascii="Times New Roman" w:hAnsi="Times New Roman" w:cs="Times New Roman"/>
          <w:sz w:val="24"/>
          <w:szCs w:val="24"/>
          <w:vertAlign w:val="superscript"/>
          <w:lang w:val="en-US"/>
        </w:rPr>
        <w:t>th</w:t>
      </w:r>
      <w:r w:rsidRPr="00BC7D39">
        <w:rPr>
          <w:rFonts w:ascii="Times New Roman" w:hAnsi="Times New Roman" w:cs="Times New Roman"/>
          <w:sz w:val="24"/>
          <w:szCs w:val="24"/>
          <w:lang w:val="en-US"/>
        </w:rPr>
        <w:t xml:space="preserve"> Century B.C. Draconian Law of Athens, the 5</w:t>
      </w:r>
      <w:r w:rsidRPr="00BC7D39">
        <w:rPr>
          <w:rFonts w:ascii="Times New Roman" w:hAnsi="Times New Roman" w:cs="Times New Roman"/>
          <w:sz w:val="24"/>
          <w:szCs w:val="24"/>
          <w:vertAlign w:val="superscript"/>
          <w:lang w:val="en-US"/>
        </w:rPr>
        <w:t>th</w:t>
      </w:r>
      <w:r w:rsidRPr="00BC7D39">
        <w:rPr>
          <w:rFonts w:ascii="Times New Roman" w:hAnsi="Times New Roman" w:cs="Times New Roman"/>
          <w:sz w:val="24"/>
          <w:szCs w:val="24"/>
          <w:lang w:val="en-US"/>
        </w:rPr>
        <w:t xml:space="preserve"> Century B.C Roman law of The Twelve Tablets, and the 10</w:t>
      </w:r>
      <w:r w:rsidRPr="00BC7D39">
        <w:rPr>
          <w:rFonts w:ascii="Times New Roman" w:hAnsi="Times New Roman" w:cs="Times New Roman"/>
          <w:sz w:val="24"/>
          <w:szCs w:val="24"/>
          <w:vertAlign w:val="superscript"/>
          <w:lang w:val="en-US"/>
        </w:rPr>
        <w:t>th</w:t>
      </w:r>
      <w:r w:rsidRPr="00BC7D39">
        <w:rPr>
          <w:rFonts w:ascii="Times New Roman" w:hAnsi="Times New Roman" w:cs="Times New Roman"/>
          <w:sz w:val="24"/>
          <w:szCs w:val="24"/>
          <w:lang w:val="en-US"/>
        </w:rPr>
        <w:t xml:space="preserve"> Century A.D. in Britain (Death Penalty Information Centre, 2020). At that time, the methods of execution were cruel, including techniques such as crucifixion, drowning at sea, burial alive, beating to death, impalement, being forced to drink poison, and one even entailed being submerged in water in a sack which also contained a dog, a rooster, a viper and an ape (Reggio, 2020).  Concerning legal changes that formed the current laws concerning the death penalty, Britain in the 16</w:t>
      </w:r>
      <w:r w:rsidRPr="00BC7D39">
        <w:rPr>
          <w:rFonts w:ascii="Times New Roman" w:hAnsi="Times New Roman" w:cs="Times New Roman"/>
          <w:sz w:val="24"/>
          <w:szCs w:val="24"/>
          <w:vertAlign w:val="superscript"/>
          <w:lang w:val="en-US"/>
        </w:rPr>
        <w:t>th</w:t>
      </w:r>
      <w:r w:rsidRPr="00BC7D39">
        <w:rPr>
          <w:rFonts w:ascii="Times New Roman" w:hAnsi="Times New Roman" w:cs="Times New Roman"/>
          <w:sz w:val="24"/>
          <w:szCs w:val="24"/>
          <w:lang w:val="en-US"/>
        </w:rPr>
        <w:t xml:space="preserve"> and 17</w:t>
      </w:r>
      <w:r w:rsidRPr="00BC7D39">
        <w:rPr>
          <w:rFonts w:ascii="Times New Roman" w:hAnsi="Times New Roman" w:cs="Times New Roman"/>
          <w:sz w:val="24"/>
          <w:szCs w:val="24"/>
          <w:vertAlign w:val="superscript"/>
          <w:lang w:val="en-US"/>
        </w:rPr>
        <w:t>th</w:t>
      </w:r>
      <w:r w:rsidRPr="00BC7D39">
        <w:rPr>
          <w:rFonts w:ascii="Times New Roman" w:hAnsi="Times New Roman" w:cs="Times New Roman"/>
          <w:sz w:val="24"/>
          <w:szCs w:val="24"/>
          <w:lang w:val="en-US"/>
        </w:rPr>
        <w:t xml:space="preserve"> Centuries began the process, which eventually influenced capital punishment laws in the United States. The first American legal execution of a criminal was in the state of Virginia, meted upon a man named Daniel Frank for the crime of theft in 1622 (Reggio, 2020). What followed was a series of legislative changes to the crimes fit for capital punishment, which ultimately ushered in the reform era </w:t>
      </w:r>
      <w:r w:rsidRPr="00BC7D39">
        <w:rPr>
          <w:rFonts w:ascii="Times New Roman" w:hAnsi="Times New Roman" w:cs="Times New Roman"/>
          <w:sz w:val="24"/>
          <w:szCs w:val="24"/>
          <w:lang w:val="en-US"/>
        </w:rPr>
        <w:lastRenderedPageBreak/>
        <w:t>that brought along the groups that lobbied for the modifications and abolition of the death penalty.</w:t>
      </w:r>
    </w:p>
    <w:p w14:paraId="388A6926" w14:textId="77777777" w:rsidR="0033618D" w:rsidRDefault="00BC7D39" w:rsidP="007A26B4">
      <w:pPr>
        <w:spacing w:line="480" w:lineRule="auto"/>
        <w:jc w:val="center"/>
        <w:rPr>
          <w:rFonts w:ascii="Times New Roman" w:hAnsi="Times New Roman" w:cs="Times New Roman"/>
          <w:b/>
          <w:sz w:val="24"/>
          <w:szCs w:val="24"/>
          <w:lang w:val="en-US"/>
        </w:rPr>
      </w:pPr>
      <w:r w:rsidRPr="00BC7D39">
        <w:rPr>
          <w:rFonts w:ascii="Times New Roman" w:hAnsi="Times New Roman" w:cs="Times New Roman"/>
          <w:b/>
          <w:sz w:val="24"/>
          <w:szCs w:val="24"/>
          <w:lang w:val="en-US"/>
        </w:rPr>
        <w:t>Current Worldwide Use of the Death Penalty</w:t>
      </w:r>
    </w:p>
    <w:p w14:paraId="322F7CC6" w14:textId="77777777" w:rsidR="0033618D"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According to Amnesty International (2018), as of 2018, 106 countries in the world had totally abolished the death penalty, 8 abolished it for ordinary crimes, and 28 abolished the punishment in practice, while 56 countries had retained capital punishment. In the United States, since 1976, lethal injections has accounted for the majority of the executions, with a total of 1347 being executed over that period of time, while 163 were executed by electrocution, 11 by lethal gas, 3 by firing squad, and 3 more by hanging (Death Penalty Information Center, 2020). This implies that execution by lethal injection is the most preferred method.</w:t>
      </w:r>
    </w:p>
    <w:p w14:paraId="4895AF39" w14:textId="38DC447B" w:rsidR="0033618D" w:rsidRDefault="000B3D05" w:rsidP="007A2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w:t>
      </w:r>
      <w:r w:rsidR="004439E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death penalty is still legal in some states and countries across the world, the fact is that as most countries become mature in their democracy, the respect for human life is slowly creating the need to eliminate the death penalty. There is a general wave to abolish </w:t>
      </w:r>
      <w:r w:rsidR="004439E4">
        <w:rPr>
          <w:rFonts w:ascii="Times New Roman" w:hAnsi="Times New Roman" w:cs="Times New Roman"/>
          <w:sz w:val="24"/>
          <w:szCs w:val="24"/>
          <w:lang w:val="en-US"/>
        </w:rPr>
        <w:t xml:space="preserve">the </w:t>
      </w:r>
      <w:r>
        <w:rPr>
          <w:rFonts w:ascii="Times New Roman" w:hAnsi="Times New Roman" w:cs="Times New Roman"/>
          <w:sz w:val="24"/>
          <w:szCs w:val="24"/>
          <w:lang w:val="en-US"/>
        </w:rPr>
        <w:t>death penalty in criminal justice systems</w:t>
      </w:r>
      <w:r w:rsidR="006D2218">
        <w:rPr>
          <w:rFonts w:ascii="Times New Roman" w:hAnsi="Times New Roman" w:cs="Times New Roman"/>
          <w:sz w:val="24"/>
          <w:szCs w:val="24"/>
          <w:lang w:val="en-US"/>
        </w:rPr>
        <w:t xml:space="preserve"> in many countries across the world. This is because of the various effects it has to the </w:t>
      </w:r>
      <w:r w:rsidR="0023399A">
        <w:rPr>
          <w:rFonts w:ascii="Times New Roman" w:hAnsi="Times New Roman" w:cs="Times New Roman"/>
          <w:sz w:val="24"/>
          <w:szCs w:val="24"/>
          <w:lang w:val="en-US"/>
        </w:rPr>
        <w:t>victim’s</w:t>
      </w:r>
      <w:r w:rsidR="006D2218">
        <w:rPr>
          <w:rFonts w:ascii="Times New Roman" w:hAnsi="Times New Roman" w:cs="Times New Roman"/>
          <w:sz w:val="24"/>
          <w:szCs w:val="24"/>
          <w:lang w:val="en-US"/>
        </w:rPr>
        <w:t xml:space="preserve"> families and the society at large.</w:t>
      </w:r>
    </w:p>
    <w:p w14:paraId="0FD2A8EA" w14:textId="4337A3DA" w:rsidR="0023399A" w:rsidRDefault="00BC7D39" w:rsidP="007A26B4">
      <w:pPr>
        <w:spacing w:line="480" w:lineRule="auto"/>
        <w:jc w:val="center"/>
        <w:rPr>
          <w:rFonts w:ascii="Times New Roman" w:hAnsi="Times New Roman" w:cs="Times New Roman"/>
          <w:b/>
          <w:sz w:val="24"/>
          <w:szCs w:val="24"/>
          <w:lang w:val="en-US"/>
        </w:rPr>
      </w:pPr>
      <w:r w:rsidRPr="00BC7D39">
        <w:rPr>
          <w:rFonts w:ascii="Times New Roman" w:hAnsi="Times New Roman" w:cs="Times New Roman"/>
          <w:b/>
          <w:sz w:val="24"/>
          <w:szCs w:val="24"/>
          <w:lang w:val="en-US"/>
        </w:rPr>
        <w:t xml:space="preserve">Methods of </w:t>
      </w:r>
      <w:r w:rsidR="0023399A">
        <w:rPr>
          <w:rFonts w:ascii="Times New Roman" w:hAnsi="Times New Roman" w:cs="Times New Roman"/>
          <w:b/>
          <w:sz w:val="24"/>
          <w:szCs w:val="24"/>
          <w:lang w:val="en-US"/>
        </w:rPr>
        <w:t>E</w:t>
      </w:r>
      <w:r w:rsidRPr="00BC7D39">
        <w:rPr>
          <w:rFonts w:ascii="Times New Roman" w:hAnsi="Times New Roman" w:cs="Times New Roman"/>
          <w:b/>
          <w:sz w:val="24"/>
          <w:szCs w:val="24"/>
          <w:lang w:val="en-US"/>
        </w:rPr>
        <w:t>xecution</w:t>
      </w:r>
    </w:p>
    <w:p w14:paraId="6FDB4737" w14:textId="77777777"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The currently authorized methods of execution include death by lethal injection, hanging, use of lethal gas, electrocution, and execution by firing squad. Electrocution was first approved after Edison electric company was conducting tests on animals to show how alternating current (AC) could be dangerous in a bid to encourage the use of direct current (DC) in the United States in the 1880s (Reggio, 2020). During execution, the inmates are shaved and strapped to a wooden chair with straps retraining them at the chest, groin, legs, and arms, after which electrodes are attached to their scalp and one of their legs at a point that </w:t>
      </w:r>
      <w:r w:rsidRPr="00BC7D39">
        <w:rPr>
          <w:rFonts w:ascii="Times New Roman" w:hAnsi="Times New Roman" w:cs="Times New Roman"/>
          <w:sz w:val="24"/>
          <w:szCs w:val="24"/>
          <w:lang w:val="en-US"/>
        </w:rPr>
        <w:lastRenderedPageBreak/>
        <w:t>has been shaved (Death Penalty Information Centre, 2020). Jolts of electricity are then surged through the inmate’s body, with most executions requiring at least two jolts that last for several seconds. The high voltages of electricity applied lead to rapid irregular contractions of the heart (ventricular fibrillation), which eventually leads to the stopping of the heart (Juan, 2006). This method of execution is regarded as inhumane by most since the prisoner’s eyeballs sometimes pop out, they may defecate, urinate or vomit blood, the flesh swells and the inmate might catch fire (Death Penalty Information Center, 2020).</w:t>
      </w:r>
    </w:p>
    <w:p w14:paraId="71AD13B5" w14:textId="40DC60A0"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Lethal injection procedure was created in the 1970s by an Oklahoma medical examiner called Dr. Jay Chapman as an alternative to electrocution and is made up of three components: a fast-acting anesthetic to render the person unconscious, a paralytic to keep the person immobile, and a third drug to cause cardiac arrest (Bentley, 2018). The reason was to create a painless method of execution that was less brutal. The inmate is first tied down onto a gurney or stretcher inside the execution room, after which IV tubes are inserted into the major veins of both arms (Bryant, 2018). The drugs administered through the IV tubes are FDA approved, and they are Pentobarbital as the anesthetic since it slows down the </w:t>
      </w:r>
      <w:r w:rsidR="00C55245" w:rsidRPr="00BC7D39">
        <w:rPr>
          <w:rFonts w:ascii="Times New Roman" w:hAnsi="Times New Roman" w:cs="Times New Roman"/>
          <w:sz w:val="24"/>
          <w:szCs w:val="24"/>
          <w:lang w:val="en-US"/>
        </w:rPr>
        <w:t>brain’s</w:t>
      </w:r>
      <w:r w:rsidRPr="00BC7D39">
        <w:rPr>
          <w:rFonts w:ascii="Times New Roman" w:hAnsi="Times New Roman" w:cs="Times New Roman"/>
          <w:sz w:val="24"/>
          <w:szCs w:val="24"/>
          <w:lang w:val="en-US"/>
        </w:rPr>
        <w:t xml:space="preserve"> electric impulses, Pancuronium Bromide as the paralytic which blocks nerve signals to the muscles including respiratory muscles, and Potassium Chloride which slows down the heart action to a stop (Bentley, 2018). Over the years, however, </w:t>
      </w:r>
      <w:r w:rsidR="004439E4">
        <w:rPr>
          <w:rFonts w:ascii="Times New Roman" w:hAnsi="Times New Roman" w:cs="Times New Roman"/>
          <w:sz w:val="24"/>
          <w:szCs w:val="24"/>
          <w:lang w:val="en-US"/>
        </w:rPr>
        <w:t>doctors’ participation</w:t>
      </w:r>
      <w:r w:rsidRPr="00BC7D39">
        <w:rPr>
          <w:rFonts w:ascii="Times New Roman" w:hAnsi="Times New Roman" w:cs="Times New Roman"/>
          <w:sz w:val="24"/>
          <w:szCs w:val="24"/>
          <w:lang w:val="en-US"/>
        </w:rPr>
        <w:t xml:space="preserve"> in the administration of the drugs for lethal injection has been a source of ethical debate. Some medical professionals even risk revocation of their licenses for participation in the act (Bentley, 2018).</w:t>
      </w:r>
    </w:p>
    <w:p w14:paraId="312E2391" w14:textId="6173B8C2"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The gas chamber entails the use of lethal gases</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which</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when inhaled</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lead to asphyxiation and eventual hypoxia (lack of oxygen). Such gases include Nitrogen and Hydrogen Cyanide. First used in 1924, the procedure involves the inmate being strapped to a chair with a pail of sulfuric acid under the chair in an airtight chamber, and the executioner </w:t>
      </w:r>
      <w:r w:rsidRPr="00BC7D39">
        <w:rPr>
          <w:rFonts w:ascii="Times New Roman" w:hAnsi="Times New Roman" w:cs="Times New Roman"/>
          <w:sz w:val="24"/>
          <w:szCs w:val="24"/>
          <w:lang w:val="en-US"/>
        </w:rPr>
        <w:lastRenderedPageBreak/>
        <w:t>then releases crystals of sodium cyanide into the pail, causing a chemical reaction that releases hydrogen cyanide gas; an exhaust fan then sucks the gas out, before spraying the corpse with ammonia to neutralize the remaining cyanide (Death Penalty Information Center, 2020). The process may be slower if the inmate holds his breath. The process is painful, with a similar sensation to a heart attack when the hypoxia gets to the heart (Death Penalty Information Center, 2020).</w:t>
      </w:r>
    </w:p>
    <w:p w14:paraId="1B308170" w14:textId="2F83D420"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Although not commonly used at the moment, death by hanging was the most common method in previous centuries. According to Mukunth (2020), hanging induces death by three mechanisms, apoplexy due to pressure on the jugular veins, asphyxia due to obstruction of the trachea, and shock of the medulla oblongata due to fracture of the vertebral column at the region of the neck. Calculations and rehearsals have to be done to determine the length of the drop that would lead to the quickest death, mostly due to cervical fracture. During the execution process, a trap-door is opened and the prisoner falls through, but complications may arise such as when the length of the drop is insufficient or the noose is wrongly positioned, leaving the inmate to die of slow asphyxiation (Death Penalty Information Center, 2020).</w:t>
      </w:r>
    </w:p>
    <w:p w14:paraId="2CAFB2C9" w14:textId="77777777"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Execution by firing squad entails the inmate being tied to a chair with sandbags around the chair to absorb the blood, after which a white cloth target s put on the inmate’s heart for shooters to aim at (Death Penalty Information Center, 2020). The shooters are professional marksmen. Five shooters are used in this case, standing 20 feet away with.30 caliber rifles loaded with single rounds, although one of the shooters is given blank rounds (Death Penalty Information Center, 2020). Death normally results from blood loss when the inmate is shot. Concerning the probability of an error occurring during execution, execution by firing squad was found to have the least probability and was also found to be one of the </w:t>
      </w:r>
      <w:r w:rsidRPr="00BC7D39">
        <w:rPr>
          <w:rFonts w:ascii="Times New Roman" w:hAnsi="Times New Roman" w:cs="Times New Roman"/>
          <w:sz w:val="24"/>
          <w:szCs w:val="24"/>
          <w:lang w:val="en-US"/>
        </w:rPr>
        <w:lastRenderedPageBreak/>
        <w:t>least painful methods as the inmate feels the pain for only a few seconds (Thomson-DeVeaux, 2017).</w:t>
      </w:r>
    </w:p>
    <w:p w14:paraId="0DE8C978" w14:textId="77777777" w:rsidR="0023399A" w:rsidRDefault="00BC7D39" w:rsidP="007A26B4">
      <w:pPr>
        <w:spacing w:line="480" w:lineRule="auto"/>
        <w:jc w:val="center"/>
        <w:rPr>
          <w:rFonts w:ascii="Times New Roman" w:hAnsi="Times New Roman" w:cs="Times New Roman"/>
          <w:b/>
          <w:sz w:val="24"/>
          <w:szCs w:val="24"/>
          <w:lang w:val="en-US"/>
        </w:rPr>
      </w:pPr>
      <w:r w:rsidRPr="00BC7D39">
        <w:rPr>
          <w:rFonts w:ascii="Times New Roman" w:hAnsi="Times New Roman" w:cs="Times New Roman"/>
          <w:b/>
          <w:sz w:val="24"/>
          <w:szCs w:val="24"/>
          <w:lang w:val="en-US"/>
        </w:rPr>
        <w:t>Why I</w:t>
      </w:r>
      <w:r w:rsidR="0023399A">
        <w:rPr>
          <w:rFonts w:ascii="Times New Roman" w:hAnsi="Times New Roman" w:cs="Times New Roman"/>
          <w:b/>
          <w:sz w:val="24"/>
          <w:szCs w:val="24"/>
          <w:lang w:val="en-US"/>
        </w:rPr>
        <w:t xml:space="preserve"> a</w:t>
      </w:r>
      <w:r w:rsidRPr="00BC7D39">
        <w:rPr>
          <w:rFonts w:ascii="Times New Roman" w:hAnsi="Times New Roman" w:cs="Times New Roman"/>
          <w:b/>
          <w:sz w:val="24"/>
          <w:szCs w:val="24"/>
          <w:lang w:val="en-US"/>
        </w:rPr>
        <w:t>m Against the Death Penalty</w:t>
      </w:r>
    </w:p>
    <w:p w14:paraId="4FADE397" w14:textId="77CCF457"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For starters, the death penalty has been shown to have negative consequences on the family members of those executed. While one of the ultimate goals of the criminal justice system is rehabilitation and reformation of criminals, some unintended consequences may arise in society in response to the methods used to punish criminals. Endam et al</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(2019) explain that the families, especially children of the executed persons experience devastating effects as a result, including creating a desire for revenge in them. Moreover, these families experience guilt, shame, and anger towards the justice system. This</w:t>
      </w:r>
      <w:r w:rsidR="004439E4">
        <w:rPr>
          <w:rFonts w:ascii="Times New Roman" w:hAnsi="Times New Roman" w:cs="Times New Roman"/>
          <w:sz w:val="24"/>
          <w:szCs w:val="24"/>
          <w:lang w:val="en-US"/>
        </w:rPr>
        <w:t xml:space="preserve">, </w:t>
      </w:r>
      <w:r w:rsidRPr="00BC7D39">
        <w:rPr>
          <w:rFonts w:ascii="Times New Roman" w:hAnsi="Times New Roman" w:cs="Times New Roman"/>
          <w:sz w:val="24"/>
          <w:szCs w:val="24"/>
          <w:lang w:val="en-US"/>
        </w:rPr>
        <w:t>in</w:t>
      </w:r>
      <w:r w:rsidR="004439E4">
        <w:rPr>
          <w:rFonts w:ascii="Times New Roman" w:hAnsi="Times New Roman" w:cs="Times New Roman"/>
          <w:sz w:val="24"/>
          <w:szCs w:val="24"/>
          <w:lang w:val="en-US"/>
        </w:rPr>
        <w:t xml:space="preserve"> real sense,</w:t>
      </w:r>
      <w:r w:rsidRPr="00BC7D39">
        <w:rPr>
          <w:rFonts w:ascii="Times New Roman" w:hAnsi="Times New Roman" w:cs="Times New Roman"/>
          <w:sz w:val="24"/>
          <w:szCs w:val="24"/>
          <w:lang w:val="en-US"/>
        </w:rPr>
        <w:t xml:space="preserve"> brutalizes society.</w:t>
      </w:r>
    </w:p>
    <w:p w14:paraId="08C65C2C" w14:textId="464BB5CA"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Also, the irreversible nature of the death penalty does not allow for revocation if the executed person is later found to be innocent. While one can be set free if later court proceedings prove his/her innocence in the case of imprisonment, once someone is executed</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this is no longer possible. This essentially seals the fate of someone who is erroneously accused. Besides, an erroneous death sentence penalty cannot be compensated while unjust imprisonment can be compensated with money (Endam et al</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2019). Along with the innocent, some mentally unstable prisoners may be wrongfully executed since international law prohibits the execution of those who are mentally ill. Innocent lives can</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therefore</w:t>
      </w:r>
      <w:r w:rsidR="004439E4">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be lost.</w:t>
      </w:r>
    </w:p>
    <w:p w14:paraId="78D0F423" w14:textId="77777777"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From a theological standpoint, no human being is allowed to take the life that they cannot give. God, in this case, is seen as the sole giver and taker of life. A humanitarian approach may also highlight the disregard for the basic right to life if a death penalty is administered. This right grants someone autonomy over their life and the death penalty strips </w:t>
      </w:r>
      <w:r w:rsidRPr="00BC7D39">
        <w:rPr>
          <w:rFonts w:ascii="Times New Roman" w:hAnsi="Times New Roman" w:cs="Times New Roman"/>
          <w:sz w:val="24"/>
          <w:szCs w:val="24"/>
          <w:lang w:val="en-US"/>
        </w:rPr>
        <w:lastRenderedPageBreak/>
        <w:t>them of this freedom.  Economic insight would further reveal that execution procedures are costly. Capital punishment can thus be seen as wasteful since these resources can be used elsewhere to improve the lives of the living. Such valid arguments against the death penalty need to be considered.</w:t>
      </w:r>
    </w:p>
    <w:p w14:paraId="3D0D9D42" w14:textId="77777777"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Additionally, the reluctance by some members of the medical profession to participate in the administration of the death penalty may compromise the legal system processes. Bonnie (1990) explains that some mental health professionals inclined against the death penalty may refuse to carry out forensic assessments of capital defendants or condemned prisoners, or to treat prisoners deemed “incompetent for execution”. He calls this conscientious abstention. Furthermore, ethical pillars such as non-maleficence, which implies that a medical professional should do no harm, are directly interfered with if one participates in processes that aid in the execution of someone. More contention may arise if the reluctant professionals are employed by a state that favors capital punishment, as the avoidance of participation in the execution for moral or ethical reasons can be seen as insubordination, which could result in them losing their jobs.</w:t>
      </w:r>
    </w:p>
    <w:p w14:paraId="13B4DAC9" w14:textId="77777777" w:rsidR="0023399A" w:rsidRDefault="00BC7D39" w:rsidP="007A26B4">
      <w:pPr>
        <w:spacing w:line="480" w:lineRule="auto"/>
        <w:jc w:val="center"/>
        <w:rPr>
          <w:rFonts w:ascii="Times New Roman" w:hAnsi="Times New Roman" w:cs="Times New Roman"/>
          <w:b/>
          <w:sz w:val="24"/>
          <w:szCs w:val="24"/>
          <w:lang w:val="en-US"/>
        </w:rPr>
      </w:pPr>
      <w:r w:rsidRPr="00BC7D39">
        <w:rPr>
          <w:rFonts w:ascii="Times New Roman" w:hAnsi="Times New Roman" w:cs="Times New Roman"/>
          <w:b/>
          <w:sz w:val="24"/>
          <w:szCs w:val="24"/>
          <w:lang w:val="en-US"/>
        </w:rPr>
        <w:t xml:space="preserve">Corrections and </w:t>
      </w:r>
      <w:r w:rsidR="0023399A">
        <w:rPr>
          <w:rFonts w:ascii="Times New Roman" w:hAnsi="Times New Roman" w:cs="Times New Roman"/>
          <w:b/>
          <w:sz w:val="24"/>
          <w:szCs w:val="24"/>
          <w:lang w:val="en-US"/>
        </w:rPr>
        <w:t>A</w:t>
      </w:r>
      <w:r w:rsidRPr="00BC7D39">
        <w:rPr>
          <w:rFonts w:ascii="Times New Roman" w:hAnsi="Times New Roman" w:cs="Times New Roman"/>
          <w:b/>
          <w:sz w:val="24"/>
          <w:szCs w:val="24"/>
          <w:lang w:val="en-US"/>
        </w:rPr>
        <w:t>lternatives to the Death Penalty</w:t>
      </w:r>
    </w:p>
    <w:p w14:paraId="770FDC37" w14:textId="4DE2F936"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Since the death penalty still exists in some countries, the dilemma arises concerning what should replace this form of punishment after it is abolished. While the prospect of being killed for a crime may seem daunting to criminals and therefore reduce crime rates, other alternatives can be used too that have just as much implication in discouraging crime. According to the Caribbean Death Penalty Research (2020), there are three possible alternatives, which include mandatory life imprisonment with the possibility of review of the sentence, life imprisonment without the possibility of parole, or a discretionary sentence that affords the judge the power to suggest either minimum terms or a life without parole </w:t>
      </w:r>
      <w:r w:rsidRPr="00BC7D39">
        <w:rPr>
          <w:rFonts w:ascii="Times New Roman" w:hAnsi="Times New Roman" w:cs="Times New Roman"/>
          <w:sz w:val="24"/>
          <w:szCs w:val="24"/>
          <w:lang w:val="en-US"/>
        </w:rPr>
        <w:lastRenderedPageBreak/>
        <w:t xml:space="preserve">sentence. This allows for the possibility of someone’s death sentence to </w:t>
      </w:r>
      <w:r w:rsidR="001842AE">
        <w:rPr>
          <w:rFonts w:ascii="Times New Roman" w:hAnsi="Times New Roman" w:cs="Times New Roman"/>
          <w:sz w:val="24"/>
          <w:szCs w:val="24"/>
          <w:lang w:val="en-US"/>
        </w:rPr>
        <w:t>commute</w:t>
      </w:r>
      <w:r w:rsidRPr="00BC7D39">
        <w:rPr>
          <w:rFonts w:ascii="Times New Roman" w:hAnsi="Times New Roman" w:cs="Times New Roman"/>
          <w:sz w:val="24"/>
          <w:szCs w:val="24"/>
          <w:lang w:val="en-US"/>
        </w:rPr>
        <w:t xml:space="preserve">, such as when the Prerogative of Mercy is exercised by the president for example. </w:t>
      </w:r>
      <w:r w:rsidR="001842AE">
        <w:rPr>
          <w:rFonts w:ascii="Times New Roman" w:hAnsi="Times New Roman" w:cs="Times New Roman"/>
          <w:sz w:val="24"/>
          <w:szCs w:val="24"/>
          <w:lang w:val="en-US"/>
        </w:rPr>
        <w:t>However, we can</w:t>
      </w:r>
      <w:r w:rsidRPr="00BC7D39">
        <w:rPr>
          <w:rFonts w:ascii="Times New Roman" w:hAnsi="Times New Roman" w:cs="Times New Roman"/>
          <w:sz w:val="24"/>
          <w:szCs w:val="24"/>
          <w:lang w:val="en-US"/>
        </w:rPr>
        <w:t xml:space="preserve"> see that these alternatives evade some of the complications of the death penalty since they focus more on rehabilitation than eliminating life. A life sentence with the possibility of parole, for instance, allows someone to be sent back into the society as a changed person to illustrate how the penal system can be successful in </w:t>
      </w:r>
      <w:r w:rsidR="001842AE">
        <w:rPr>
          <w:rFonts w:ascii="Times New Roman" w:hAnsi="Times New Roman" w:cs="Times New Roman"/>
          <w:sz w:val="24"/>
          <w:szCs w:val="24"/>
          <w:lang w:val="en-US"/>
        </w:rPr>
        <w:t xml:space="preserve">the </w:t>
      </w:r>
      <w:r w:rsidRPr="00BC7D39">
        <w:rPr>
          <w:rFonts w:ascii="Times New Roman" w:hAnsi="Times New Roman" w:cs="Times New Roman"/>
          <w:sz w:val="24"/>
          <w:szCs w:val="24"/>
          <w:lang w:val="en-US"/>
        </w:rPr>
        <w:t>rehabilitation of criminals.</w:t>
      </w:r>
    </w:p>
    <w:p w14:paraId="15990332" w14:textId="77777777"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While the process of removal of the death penalty is ongoing, several changes should be established to alleviate its shortcomings. But first, the public should be properly educated on the effects of the death penalty. The capital defense system should also be properly funded to avoid errors due to the incompetence of the counsel employed to defend those facing a death penalty charge. Errors can also be avoided by subjecting all actors in the capital punishment system, from the police to the judges, to severe discipline checks for breaching ethical obligations in capital cases (White, 2001). This would create accountability which would reduce the number of erroneous death penalty judgments. Furthermore, the conditions of the inmates on death row should be taken seriously, as it is reported in most countries that death row inmates live in the poorest of conditions.  According to the Death Penalty Information Center (2020), the current public support for the death penalty is at its lowest, which means that this form of punishment if </w:t>
      </w:r>
      <w:r w:rsidR="0023399A" w:rsidRPr="00BC7D39">
        <w:rPr>
          <w:rFonts w:ascii="Times New Roman" w:hAnsi="Times New Roman" w:cs="Times New Roman"/>
          <w:sz w:val="24"/>
          <w:szCs w:val="24"/>
          <w:lang w:val="en-US"/>
        </w:rPr>
        <w:t>finally</w:t>
      </w:r>
      <w:r w:rsidRPr="00BC7D39">
        <w:rPr>
          <w:rFonts w:ascii="Times New Roman" w:hAnsi="Times New Roman" w:cs="Times New Roman"/>
          <w:sz w:val="24"/>
          <w:szCs w:val="24"/>
          <w:lang w:val="en-US"/>
        </w:rPr>
        <w:t xml:space="preserve"> being seen for what it is, a cruel and inefficient means of rehabilitation that should have no place in any society that takes human rights seriously.</w:t>
      </w:r>
    </w:p>
    <w:p w14:paraId="4CBA3EB1" w14:textId="77777777" w:rsidR="0023399A" w:rsidRDefault="00BC7D39" w:rsidP="007A26B4">
      <w:pPr>
        <w:spacing w:line="480" w:lineRule="auto"/>
        <w:jc w:val="center"/>
        <w:rPr>
          <w:rFonts w:ascii="Times New Roman" w:hAnsi="Times New Roman" w:cs="Times New Roman"/>
          <w:b/>
          <w:sz w:val="24"/>
          <w:szCs w:val="24"/>
          <w:lang w:val="en-US"/>
        </w:rPr>
      </w:pPr>
      <w:r w:rsidRPr="00BC7D39">
        <w:rPr>
          <w:rFonts w:ascii="Times New Roman" w:hAnsi="Times New Roman" w:cs="Times New Roman"/>
          <w:b/>
          <w:sz w:val="24"/>
          <w:szCs w:val="24"/>
          <w:lang w:val="en-US"/>
        </w:rPr>
        <w:t>Conclusion</w:t>
      </w:r>
    </w:p>
    <w:p w14:paraId="75915A14" w14:textId="0B70E05D" w:rsidR="0023399A" w:rsidRDefault="00BC7D39" w:rsidP="007A26B4">
      <w:pPr>
        <w:spacing w:line="480" w:lineRule="auto"/>
        <w:ind w:firstLine="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In conclusion, the debate concerning the death penalty should be more about its abolition than the safest method to use while executing an inmate. The death penalty has more negative consequences than positive ones as a tool of the criminal justice system. This </w:t>
      </w:r>
      <w:r w:rsidRPr="00BC7D39">
        <w:rPr>
          <w:rFonts w:ascii="Times New Roman" w:hAnsi="Times New Roman" w:cs="Times New Roman"/>
          <w:sz w:val="24"/>
          <w:szCs w:val="24"/>
          <w:lang w:val="en-US"/>
        </w:rPr>
        <w:lastRenderedPageBreak/>
        <w:t>is made worse by the fact that in case an erroneous death sentence is passed, the option of revocation, if the case is overturned, is no longer viable. Such errors may arise from incompetent members of the legal fraternity involved in capital punishment cases which can be worsened by poor government funding of the legal department. Also, reluctance by some members of the medical profession to participate in processes that enhance life destruction may make the legal process of death sentence convictions more difficult. Capital punishment should</w:t>
      </w:r>
      <w:r w:rsidR="001842AE">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therefore</w:t>
      </w:r>
      <w:r w:rsidR="001842AE">
        <w:rPr>
          <w:rFonts w:ascii="Times New Roman" w:hAnsi="Times New Roman" w:cs="Times New Roman"/>
          <w:sz w:val="24"/>
          <w:szCs w:val="24"/>
          <w:lang w:val="en-US"/>
        </w:rPr>
        <w:t>,</w:t>
      </w:r>
      <w:r w:rsidRPr="00BC7D39">
        <w:rPr>
          <w:rFonts w:ascii="Times New Roman" w:hAnsi="Times New Roman" w:cs="Times New Roman"/>
          <w:sz w:val="24"/>
          <w:szCs w:val="24"/>
          <w:lang w:val="en-US"/>
        </w:rPr>
        <w:t xml:space="preserve"> have no place in the current penal system.</w:t>
      </w:r>
    </w:p>
    <w:p w14:paraId="3B06AE5B" w14:textId="77777777" w:rsidR="006A2D5C" w:rsidRDefault="006A2D5C" w:rsidP="007A26B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CC339BE" w14:textId="4F2E3727" w:rsidR="0023399A" w:rsidRDefault="00BC7D39" w:rsidP="007A26B4">
      <w:pPr>
        <w:spacing w:line="480" w:lineRule="auto"/>
        <w:jc w:val="center"/>
        <w:rPr>
          <w:rFonts w:ascii="Times New Roman" w:hAnsi="Times New Roman" w:cs="Times New Roman"/>
          <w:bCs/>
          <w:sz w:val="24"/>
          <w:szCs w:val="24"/>
          <w:lang w:val="en-US"/>
        </w:rPr>
      </w:pPr>
      <w:r w:rsidRPr="00BC7D39">
        <w:rPr>
          <w:rFonts w:ascii="Times New Roman" w:hAnsi="Times New Roman" w:cs="Times New Roman"/>
          <w:bCs/>
          <w:sz w:val="24"/>
          <w:szCs w:val="24"/>
          <w:lang w:val="en-US"/>
        </w:rPr>
        <w:lastRenderedPageBreak/>
        <w:t>References</w:t>
      </w:r>
    </w:p>
    <w:p w14:paraId="6834A65E"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Amnesty International. (2018). Abolitionist and Retentionist Countries as of July 2018. Retrieved from</w:t>
      </w:r>
      <w:r>
        <w:rPr>
          <w:rFonts w:ascii="Times New Roman" w:hAnsi="Times New Roman" w:cs="Times New Roman"/>
          <w:sz w:val="24"/>
          <w:szCs w:val="24"/>
          <w:lang w:val="en-US"/>
        </w:rPr>
        <w:t xml:space="preserve"> </w:t>
      </w:r>
      <w:hyperlink r:id="rId6" w:history="1">
        <w:r w:rsidRPr="00BC7D39">
          <w:rPr>
            <w:rStyle w:val="Hyperlink"/>
            <w:rFonts w:ascii="Times New Roman" w:hAnsi="Times New Roman" w:cs="Times New Roman"/>
            <w:sz w:val="24"/>
            <w:szCs w:val="24"/>
            <w:lang w:val="en-US"/>
          </w:rPr>
          <w:t>https://www.amnesty.org/download/Documents/ACT5066652017ENGLISH.pdf</w:t>
        </w:r>
      </w:hyperlink>
    </w:p>
    <w:p w14:paraId="46DF4747"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Bentley, R. (2018). How Lethal Injection Works. </w:t>
      </w:r>
      <w:r w:rsidRPr="00BC7D39">
        <w:rPr>
          <w:rFonts w:ascii="Times New Roman" w:hAnsi="Times New Roman" w:cs="Times New Roman"/>
          <w:i/>
          <w:sz w:val="24"/>
          <w:szCs w:val="24"/>
          <w:lang w:val="en-US"/>
        </w:rPr>
        <w:t>The Atlanta Journal-Constitution</w:t>
      </w:r>
      <w:r w:rsidRPr="00BC7D39">
        <w:rPr>
          <w:rFonts w:ascii="Times New Roman" w:hAnsi="Times New Roman" w:cs="Times New Roman"/>
          <w:sz w:val="24"/>
          <w:szCs w:val="24"/>
          <w:lang w:val="en-US"/>
        </w:rPr>
        <w:t xml:space="preserve">. Retrieved from </w:t>
      </w:r>
      <w:hyperlink r:id="rId7" w:history="1">
        <w:r w:rsidRPr="00BC7D39">
          <w:rPr>
            <w:rStyle w:val="Hyperlink"/>
            <w:rFonts w:ascii="Times New Roman" w:hAnsi="Times New Roman" w:cs="Times New Roman"/>
            <w:sz w:val="24"/>
            <w:szCs w:val="24"/>
            <w:lang w:val="en-US"/>
          </w:rPr>
          <w:t>http://specials.myajc.com/lethal-injection/</w:t>
        </w:r>
      </w:hyperlink>
    </w:p>
    <w:p w14:paraId="7EBE548B"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Bonnie, R. (1990). Medical Ethics and the Death Penalty. </w:t>
      </w:r>
      <w:r w:rsidRPr="00BC7D39">
        <w:rPr>
          <w:rFonts w:ascii="Times New Roman" w:hAnsi="Times New Roman" w:cs="Times New Roman"/>
          <w:i/>
          <w:iCs/>
          <w:sz w:val="24"/>
          <w:szCs w:val="24"/>
          <w:lang w:val="en-US"/>
        </w:rPr>
        <w:t>The Hastings Center Report,</w:t>
      </w:r>
      <w:r w:rsidRPr="00BC7D39">
        <w:rPr>
          <w:rFonts w:ascii="Times New Roman" w:hAnsi="Times New Roman" w:cs="Times New Roman"/>
          <w:sz w:val="24"/>
          <w:szCs w:val="24"/>
          <w:lang w:val="en-US"/>
        </w:rPr>
        <w:t> </w:t>
      </w:r>
      <w:r w:rsidRPr="00BC7D39">
        <w:rPr>
          <w:rFonts w:ascii="Times New Roman" w:hAnsi="Times New Roman" w:cs="Times New Roman"/>
          <w:i/>
          <w:iCs/>
          <w:sz w:val="24"/>
          <w:szCs w:val="24"/>
          <w:lang w:val="en-US"/>
        </w:rPr>
        <w:t>20</w:t>
      </w:r>
      <w:r w:rsidRPr="00BC7D39">
        <w:rPr>
          <w:rFonts w:ascii="Times New Roman" w:hAnsi="Times New Roman" w:cs="Times New Roman"/>
          <w:sz w:val="24"/>
          <w:szCs w:val="24"/>
          <w:lang w:val="en-US"/>
        </w:rPr>
        <w:t>(3), 12-18. doi:10.2307/3563155</w:t>
      </w:r>
      <w:r>
        <w:rPr>
          <w:rFonts w:ascii="Times New Roman" w:hAnsi="Times New Roman" w:cs="Times New Roman"/>
          <w:sz w:val="24"/>
          <w:szCs w:val="24"/>
          <w:lang w:val="en-US"/>
        </w:rPr>
        <w:t>.</w:t>
      </w:r>
    </w:p>
    <w:p w14:paraId="66BE4BF5"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Bryant, B. Life and Death Row: How the Lethal Injection Kills. </w:t>
      </w:r>
      <w:r w:rsidRPr="00BC7D39">
        <w:rPr>
          <w:rFonts w:ascii="Times New Roman" w:hAnsi="Times New Roman" w:cs="Times New Roman"/>
          <w:i/>
          <w:sz w:val="24"/>
          <w:szCs w:val="24"/>
          <w:lang w:val="en-US"/>
        </w:rPr>
        <w:t>BBC</w:t>
      </w:r>
      <w:r w:rsidRPr="00BC7D39">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history="1">
        <w:r w:rsidRPr="00BC7D39">
          <w:rPr>
            <w:rStyle w:val="Hyperlink"/>
            <w:rFonts w:ascii="Times New Roman" w:hAnsi="Times New Roman" w:cs="Times New Roman"/>
            <w:sz w:val="24"/>
            <w:szCs w:val="24"/>
            <w:lang w:val="en-US"/>
          </w:rPr>
          <w:t>https://www.bbc.co.uk/bbcthree/article/cd49a818-5645-4a94-832e-d22860804779</w:t>
        </w:r>
      </w:hyperlink>
    </w:p>
    <w:p w14:paraId="2D74F2C3"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Caribbean Death Penalty Research. (2020). Alternatives to the Death Penalty. Retrieved from</w:t>
      </w:r>
      <w:r>
        <w:rPr>
          <w:rFonts w:ascii="Times New Roman" w:hAnsi="Times New Roman" w:cs="Times New Roman"/>
          <w:sz w:val="24"/>
          <w:szCs w:val="24"/>
          <w:lang w:val="en-US"/>
        </w:rPr>
        <w:t xml:space="preserve"> </w:t>
      </w:r>
      <w:hyperlink r:id="rId9" w:history="1">
        <w:r w:rsidRPr="00BC7D39">
          <w:rPr>
            <w:rStyle w:val="Hyperlink"/>
            <w:rFonts w:ascii="Times New Roman" w:hAnsi="Times New Roman" w:cs="Times New Roman"/>
            <w:sz w:val="24"/>
            <w:szCs w:val="24"/>
            <w:lang w:val="en-US"/>
          </w:rPr>
          <w:t>https://caribbeandeathpenaltyresearch.wordpress.com/alternatives-to-the-death-penalty/</w:t>
        </w:r>
      </w:hyperlink>
    </w:p>
    <w:p w14:paraId="7A91E6DF"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Death Penalty Information Center. (2020). Description of Each Execution Method. </w:t>
      </w:r>
      <w:r w:rsidRPr="00BC7D39">
        <w:rPr>
          <w:rFonts w:ascii="Times New Roman" w:hAnsi="Times New Roman" w:cs="Times New Roman"/>
          <w:i/>
          <w:sz w:val="24"/>
          <w:szCs w:val="24"/>
          <w:lang w:val="en-US"/>
        </w:rPr>
        <w:t>DPIC</w:t>
      </w:r>
      <w:r w:rsidRPr="00BC7D39">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0" w:history="1">
        <w:r w:rsidRPr="00BC7D39">
          <w:rPr>
            <w:rStyle w:val="Hyperlink"/>
            <w:rFonts w:ascii="Times New Roman" w:hAnsi="Times New Roman" w:cs="Times New Roman"/>
            <w:sz w:val="24"/>
            <w:szCs w:val="24"/>
            <w:lang w:val="en-US"/>
          </w:rPr>
          <w:t>https://deathpenaltyinfo.org/executions/methods-of-execution/description-of-each-method</w:t>
        </w:r>
      </w:hyperlink>
    </w:p>
    <w:p w14:paraId="4A52F684"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Endam, R., Pruitt, T., &amp; Wasum, F. (2019). Cruel Choice: The Ethics and Morality of the Death Penalty. 10.7176/RHSS/9-24-03.</w:t>
      </w:r>
    </w:p>
    <w:p w14:paraId="6BC80961"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Juan, S. (2006). What Happens When You Are Executed by Electrocution? </w:t>
      </w:r>
      <w:r w:rsidRPr="00BC7D39">
        <w:rPr>
          <w:rFonts w:ascii="Times New Roman" w:hAnsi="Times New Roman" w:cs="Times New Roman"/>
          <w:i/>
          <w:sz w:val="24"/>
          <w:szCs w:val="24"/>
          <w:lang w:val="en-US"/>
        </w:rPr>
        <w:t>The Register</w:t>
      </w:r>
      <w:r w:rsidRPr="00BC7D39">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1" w:history="1">
        <w:r w:rsidRPr="00BC7D39">
          <w:rPr>
            <w:rStyle w:val="Hyperlink"/>
            <w:rFonts w:ascii="Times New Roman" w:hAnsi="Times New Roman" w:cs="Times New Roman"/>
            <w:sz w:val="24"/>
            <w:szCs w:val="24"/>
            <w:lang w:val="en-US"/>
          </w:rPr>
          <w:t>https://www.theregister.com/2006/10/20/the_odd_body_electrocution/</w:t>
        </w:r>
      </w:hyperlink>
    </w:p>
    <w:p w14:paraId="741CCFDD"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Mukunth, V. (2020). Gruesome, Clumsy and Irreversible: The Science Behind ‘Hanging by the Neck’. </w:t>
      </w:r>
      <w:r w:rsidRPr="00BC7D39">
        <w:rPr>
          <w:rFonts w:ascii="Times New Roman" w:hAnsi="Times New Roman" w:cs="Times New Roman"/>
          <w:i/>
          <w:sz w:val="24"/>
          <w:szCs w:val="24"/>
          <w:lang w:val="en-US"/>
        </w:rPr>
        <w:t>Science The Wire</w:t>
      </w:r>
      <w:r w:rsidRPr="00BC7D39">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2" w:history="1">
        <w:r w:rsidRPr="00BC7D39">
          <w:rPr>
            <w:rStyle w:val="Hyperlink"/>
            <w:rFonts w:ascii="Times New Roman" w:hAnsi="Times New Roman" w:cs="Times New Roman"/>
            <w:sz w:val="24"/>
            <w:szCs w:val="24"/>
            <w:lang w:val="en-US"/>
          </w:rPr>
          <w:t>https://science.thewire.in/the-sciences/nirbhaya-convicts-hanging-tihar-jail-cervical-fracture-long-drop-method/</w:t>
        </w:r>
      </w:hyperlink>
    </w:p>
    <w:p w14:paraId="105F346B"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lastRenderedPageBreak/>
        <w:t xml:space="preserve">Reggio, M. (2020). History of the Death Penalty. </w:t>
      </w:r>
      <w:r w:rsidRPr="00BC7D39">
        <w:rPr>
          <w:rFonts w:ascii="Times New Roman" w:hAnsi="Times New Roman" w:cs="Times New Roman"/>
          <w:i/>
          <w:sz w:val="24"/>
          <w:szCs w:val="24"/>
          <w:lang w:val="en-US"/>
        </w:rPr>
        <w:t>Frontline</w:t>
      </w:r>
      <w:r w:rsidRPr="00BC7D39">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3" w:history="1">
        <w:r w:rsidRPr="00BC7D39">
          <w:rPr>
            <w:rStyle w:val="Hyperlink"/>
            <w:rFonts w:ascii="Times New Roman" w:hAnsi="Times New Roman" w:cs="Times New Roman"/>
            <w:sz w:val="24"/>
            <w:szCs w:val="24"/>
            <w:lang w:val="en-US"/>
          </w:rPr>
          <w:t>https://www.pbs.org/wgbh/frontline/article/history-of-the-death-penalty/</w:t>
        </w:r>
      </w:hyperlink>
    </w:p>
    <w:p w14:paraId="2F6AAC56" w14:textId="77777777" w:rsidR="00A35C92"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 xml:space="preserve">Thomson-DeVeaux,, A. (2017). Is the Firing Squad More Humane Than Lethal Injection? FiveThirtyEight. Retrieved from </w:t>
      </w:r>
      <w:hyperlink r:id="rId14" w:history="1">
        <w:r w:rsidRPr="00BC7D39">
          <w:rPr>
            <w:rStyle w:val="Hyperlink"/>
            <w:rFonts w:ascii="Times New Roman" w:hAnsi="Times New Roman" w:cs="Times New Roman"/>
            <w:sz w:val="24"/>
            <w:szCs w:val="24"/>
            <w:lang w:val="en-US"/>
          </w:rPr>
          <w:t>https://fivethirtyeight.com/features/is-the-firing-squad-more-humane-than-lethal-injection/</w:t>
        </w:r>
      </w:hyperlink>
    </w:p>
    <w:p w14:paraId="2A623350" w14:textId="77777777" w:rsidR="00A35C92" w:rsidRPr="00BC7D39" w:rsidRDefault="00A35C92" w:rsidP="007A26B4">
      <w:pPr>
        <w:spacing w:line="480" w:lineRule="auto"/>
        <w:ind w:left="720" w:hanging="720"/>
        <w:rPr>
          <w:rFonts w:ascii="Times New Roman" w:hAnsi="Times New Roman" w:cs="Times New Roman"/>
          <w:sz w:val="24"/>
          <w:szCs w:val="24"/>
          <w:lang w:val="en-US"/>
        </w:rPr>
      </w:pPr>
      <w:r w:rsidRPr="00BC7D39">
        <w:rPr>
          <w:rFonts w:ascii="Times New Roman" w:hAnsi="Times New Roman" w:cs="Times New Roman"/>
          <w:sz w:val="24"/>
          <w:szCs w:val="24"/>
          <w:lang w:val="en-US"/>
        </w:rPr>
        <w:t>White, Penny J. (2001).</w:t>
      </w:r>
      <w:r>
        <w:rPr>
          <w:rFonts w:ascii="Times New Roman" w:hAnsi="Times New Roman" w:cs="Times New Roman"/>
          <w:sz w:val="24"/>
          <w:szCs w:val="24"/>
          <w:lang w:val="en-US"/>
        </w:rPr>
        <w:t xml:space="preserve"> </w:t>
      </w:r>
      <w:r w:rsidRPr="00BC7D39">
        <w:rPr>
          <w:rFonts w:ascii="Times New Roman" w:hAnsi="Times New Roman" w:cs="Times New Roman"/>
          <w:sz w:val="24"/>
          <w:szCs w:val="24"/>
          <w:lang w:val="en-US"/>
        </w:rPr>
        <w:t xml:space="preserve">Errors and Ethics: Dilemmas in Death. </w:t>
      </w:r>
      <w:r w:rsidRPr="00BC7D39">
        <w:rPr>
          <w:rFonts w:ascii="Times New Roman" w:hAnsi="Times New Roman" w:cs="Times New Roman"/>
          <w:i/>
          <w:sz w:val="24"/>
          <w:szCs w:val="24"/>
          <w:lang w:val="en-US"/>
        </w:rPr>
        <w:t>Hofstra Law Review</w:t>
      </w:r>
      <w:r w:rsidRPr="00BC7D39">
        <w:rPr>
          <w:rFonts w:ascii="Times New Roman" w:hAnsi="Times New Roman" w:cs="Times New Roman"/>
          <w:sz w:val="24"/>
          <w:szCs w:val="24"/>
          <w:lang w:val="en-US"/>
        </w:rPr>
        <w:t>: Vol. 29: Iss. 4, Article 10.</w:t>
      </w:r>
    </w:p>
    <w:sectPr w:rsidR="00A35C92" w:rsidRPr="00BC7D39" w:rsidSect="00970905">
      <w:head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02AF9" w14:textId="77777777" w:rsidR="00E57F9B" w:rsidRDefault="00E57F9B" w:rsidP="00970905">
      <w:pPr>
        <w:spacing w:after="0" w:line="240" w:lineRule="auto"/>
      </w:pPr>
      <w:r>
        <w:separator/>
      </w:r>
    </w:p>
  </w:endnote>
  <w:endnote w:type="continuationSeparator" w:id="0">
    <w:p w14:paraId="23ABA60C" w14:textId="77777777" w:rsidR="00E57F9B" w:rsidRDefault="00E57F9B" w:rsidP="00970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85D89" w14:textId="77777777" w:rsidR="00E57F9B" w:rsidRDefault="00E57F9B" w:rsidP="00970905">
      <w:pPr>
        <w:spacing w:after="0" w:line="240" w:lineRule="auto"/>
      </w:pPr>
      <w:r>
        <w:separator/>
      </w:r>
    </w:p>
  </w:footnote>
  <w:footnote w:type="continuationSeparator" w:id="0">
    <w:p w14:paraId="3713F7F7" w14:textId="77777777" w:rsidR="00E57F9B" w:rsidRDefault="00E57F9B" w:rsidP="00970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70714260"/>
      <w:docPartObj>
        <w:docPartGallery w:val="Page Numbers (Top of Page)"/>
        <w:docPartUnique/>
      </w:docPartObj>
    </w:sdtPr>
    <w:sdtEndPr>
      <w:rPr>
        <w:noProof/>
      </w:rPr>
    </w:sdtEndPr>
    <w:sdtContent>
      <w:p w14:paraId="52493F0A" w14:textId="19131826" w:rsidR="00970905" w:rsidRPr="00970905" w:rsidRDefault="00970905" w:rsidP="00970905">
        <w:pPr>
          <w:pStyle w:val="Header"/>
          <w:jc w:val="right"/>
          <w:rPr>
            <w:rFonts w:ascii="Times New Roman" w:hAnsi="Times New Roman" w:cs="Times New Roman"/>
          </w:rPr>
        </w:pPr>
        <w:r w:rsidRPr="00970905">
          <w:rPr>
            <w:rFonts w:ascii="Times New Roman" w:hAnsi="Times New Roman" w:cs="Times New Roman"/>
            <w:lang w:val="en-US"/>
          </w:rPr>
          <w:t>DEATH PENALTY</w:t>
        </w:r>
        <w:r>
          <w:rPr>
            <w:rFonts w:ascii="Times New Roman" w:hAnsi="Times New Roman" w:cs="Times New Roman"/>
          </w:rPr>
          <w:tab/>
        </w:r>
        <w:r>
          <w:rPr>
            <w:rFonts w:ascii="Times New Roman" w:hAnsi="Times New Roman" w:cs="Times New Roman"/>
          </w:rPr>
          <w:tab/>
        </w:r>
        <w:r w:rsidRPr="00970905">
          <w:rPr>
            <w:rFonts w:ascii="Times New Roman" w:hAnsi="Times New Roman" w:cs="Times New Roman"/>
          </w:rPr>
          <w:fldChar w:fldCharType="begin"/>
        </w:r>
        <w:r w:rsidRPr="00970905">
          <w:rPr>
            <w:rFonts w:ascii="Times New Roman" w:hAnsi="Times New Roman" w:cs="Times New Roman"/>
          </w:rPr>
          <w:instrText xml:space="preserve"> PAGE   \* MERGEFORMAT </w:instrText>
        </w:r>
        <w:r w:rsidRPr="00970905">
          <w:rPr>
            <w:rFonts w:ascii="Times New Roman" w:hAnsi="Times New Roman" w:cs="Times New Roman"/>
          </w:rPr>
          <w:fldChar w:fldCharType="separate"/>
        </w:r>
        <w:r w:rsidRPr="00970905">
          <w:rPr>
            <w:rFonts w:ascii="Times New Roman" w:hAnsi="Times New Roman" w:cs="Times New Roman"/>
            <w:noProof/>
          </w:rPr>
          <w:t>2</w:t>
        </w:r>
        <w:r w:rsidRPr="0097090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26764759"/>
      <w:docPartObj>
        <w:docPartGallery w:val="Page Numbers (Top of Page)"/>
        <w:docPartUnique/>
      </w:docPartObj>
    </w:sdtPr>
    <w:sdtEndPr>
      <w:rPr>
        <w:noProof/>
      </w:rPr>
    </w:sdtEndPr>
    <w:sdtContent>
      <w:p w14:paraId="59CD88EA" w14:textId="3000EAD0" w:rsidR="00970905" w:rsidRPr="00970905" w:rsidRDefault="00970905" w:rsidP="00970905">
        <w:pPr>
          <w:pStyle w:val="Header"/>
          <w:jc w:val="right"/>
          <w:rPr>
            <w:rFonts w:ascii="Times New Roman" w:hAnsi="Times New Roman" w:cs="Times New Roman"/>
          </w:rPr>
        </w:pPr>
        <w:r>
          <w:rPr>
            <w:rFonts w:ascii="Times New Roman" w:hAnsi="Times New Roman" w:cs="Times New Roman"/>
            <w:lang w:val="en-US"/>
          </w:rPr>
          <w:t xml:space="preserve">Running head: </w:t>
        </w:r>
        <w:r w:rsidRPr="00970905">
          <w:rPr>
            <w:rFonts w:ascii="Times New Roman" w:hAnsi="Times New Roman" w:cs="Times New Roman"/>
            <w:lang w:val="en-US"/>
          </w:rPr>
          <w:t>DEATH PENALTY</w:t>
        </w:r>
        <w:r>
          <w:rPr>
            <w:rFonts w:ascii="Times New Roman" w:hAnsi="Times New Roman" w:cs="Times New Roman"/>
          </w:rPr>
          <w:tab/>
        </w:r>
        <w:r>
          <w:rPr>
            <w:rFonts w:ascii="Times New Roman" w:hAnsi="Times New Roman" w:cs="Times New Roman"/>
          </w:rPr>
          <w:tab/>
        </w:r>
        <w:r w:rsidRPr="00970905">
          <w:rPr>
            <w:rFonts w:ascii="Times New Roman" w:hAnsi="Times New Roman" w:cs="Times New Roman"/>
          </w:rPr>
          <w:fldChar w:fldCharType="begin"/>
        </w:r>
        <w:r w:rsidRPr="00970905">
          <w:rPr>
            <w:rFonts w:ascii="Times New Roman" w:hAnsi="Times New Roman" w:cs="Times New Roman"/>
          </w:rPr>
          <w:instrText xml:space="preserve"> PAGE   \* MERGEFORMAT </w:instrText>
        </w:r>
        <w:r w:rsidRPr="00970905">
          <w:rPr>
            <w:rFonts w:ascii="Times New Roman" w:hAnsi="Times New Roman" w:cs="Times New Roman"/>
          </w:rPr>
          <w:fldChar w:fldCharType="separate"/>
        </w:r>
        <w:r w:rsidRPr="00970905">
          <w:rPr>
            <w:rFonts w:ascii="Times New Roman" w:hAnsi="Times New Roman" w:cs="Times New Roman"/>
            <w:noProof/>
          </w:rPr>
          <w:t>2</w:t>
        </w:r>
        <w:r w:rsidRPr="0097090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yMDYxsjQ3MTIzNTdW0lEKTi0uzszPAykwqgUABRdZviwAAAA="/>
  </w:docVars>
  <w:rsids>
    <w:rsidRoot w:val="00BC7D39"/>
    <w:rsid w:val="00071E91"/>
    <w:rsid w:val="000B3D05"/>
    <w:rsid w:val="000E295D"/>
    <w:rsid w:val="001842AE"/>
    <w:rsid w:val="0023399A"/>
    <w:rsid w:val="00295A17"/>
    <w:rsid w:val="0033618D"/>
    <w:rsid w:val="003467D6"/>
    <w:rsid w:val="004439E4"/>
    <w:rsid w:val="00697EA0"/>
    <w:rsid w:val="006A2D5C"/>
    <w:rsid w:val="006D2218"/>
    <w:rsid w:val="007A26B4"/>
    <w:rsid w:val="007A30CA"/>
    <w:rsid w:val="00970905"/>
    <w:rsid w:val="00A35C92"/>
    <w:rsid w:val="00BC7D39"/>
    <w:rsid w:val="00C55245"/>
    <w:rsid w:val="00CD229A"/>
    <w:rsid w:val="00E57F9B"/>
    <w:rsid w:val="00F1211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C944"/>
  <w15:chartTrackingRefBased/>
  <w15:docId w15:val="{3D8A6E11-1D04-4286-9F45-4C60BC33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D39"/>
    <w:rPr>
      <w:color w:val="0563C1" w:themeColor="hyperlink"/>
      <w:u w:val="single"/>
    </w:rPr>
  </w:style>
  <w:style w:type="character" w:styleId="UnresolvedMention">
    <w:name w:val="Unresolved Mention"/>
    <w:basedOn w:val="DefaultParagraphFont"/>
    <w:uiPriority w:val="99"/>
    <w:semiHidden/>
    <w:unhideWhenUsed/>
    <w:rsid w:val="00BC7D39"/>
    <w:rPr>
      <w:color w:val="605E5C"/>
      <w:shd w:val="clear" w:color="auto" w:fill="E1DFDD"/>
    </w:rPr>
  </w:style>
  <w:style w:type="paragraph" w:styleId="Header">
    <w:name w:val="header"/>
    <w:basedOn w:val="Normal"/>
    <w:link w:val="HeaderChar"/>
    <w:uiPriority w:val="99"/>
    <w:unhideWhenUsed/>
    <w:rsid w:val="00970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905"/>
  </w:style>
  <w:style w:type="paragraph" w:styleId="Footer">
    <w:name w:val="footer"/>
    <w:basedOn w:val="Normal"/>
    <w:link w:val="FooterChar"/>
    <w:uiPriority w:val="99"/>
    <w:unhideWhenUsed/>
    <w:rsid w:val="00970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bcthree/article/cd49a818-5645-4a94-832e-d22860804779" TargetMode="External"/><Relationship Id="rId13" Type="http://schemas.openxmlformats.org/officeDocument/2006/relationships/hyperlink" Target="https://www.pbs.org/wgbh/frontline/article/history-of-the-death-penalty/"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ecials.myajc.com/lethal-injection/" TargetMode="External"/><Relationship Id="rId12" Type="http://schemas.openxmlformats.org/officeDocument/2006/relationships/hyperlink" Target="https://science.thewire.in/the-sciences/nirbhaya-convicts-hanging-tihar-jail-cervical-fracture-long-drop-metho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amnesty.org/download/Documents/ACT5066652017ENGLISH.pdf" TargetMode="External"/><Relationship Id="rId11" Type="http://schemas.openxmlformats.org/officeDocument/2006/relationships/hyperlink" Target="https://www.theregister.com/2006/10/20/the_odd_body_electrocution/"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eathpenaltyinfo.org/executions/methods-of-execution/description-of-each-method" TargetMode="External"/><Relationship Id="rId4" Type="http://schemas.openxmlformats.org/officeDocument/2006/relationships/footnotes" Target="footnotes.xml"/><Relationship Id="rId9" Type="http://schemas.openxmlformats.org/officeDocument/2006/relationships/hyperlink" Target="https://caribbeandeathpenaltyresearch.wordpress.com/alternatives-to-the-death-penalty/" TargetMode="External"/><Relationship Id="rId14" Type="http://schemas.openxmlformats.org/officeDocument/2006/relationships/hyperlink" Target="https://fivethirtyeight.com/features/is-the-firing-squad-more-humane-than-lethal-inj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11</Pages>
  <Words>2597</Words>
  <Characters>14806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18</cp:revision>
  <dcterms:created xsi:type="dcterms:W3CDTF">2020-12-01T08:03:00Z</dcterms:created>
  <dcterms:modified xsi:type="dcterms:W3CDTF">2020-12-01T09:32:00Z</dcterms:modified>
</cp:coreProperties>
</file>